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2A0D5460" w14:textId="79B1C4A0" w:rsidR="00E0252B" w:rsidRPr="008139BF" w:rsidRDefault="00D73133" w:rsidP="008139BF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Overflytning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618FECA3" w:rsidR="00CB2ED1" w:rsidRPr="007B3D3D" w:rsidRDefault="007B3D3D" w:rsidP="00CB5484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B3D3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Personlig</w:t>
            </w:r>
            <w:proofErr w:type="spellEnd"/>
            <w:r w:rsidRPr="007B3D3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Data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668CA2D4" w:rsidR="00314E5E" w:rsidRPr="003765CD" w:rsidRDefault="002F4E45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CPR-nummer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787CF140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2F4E45" w:rsidRPr="002F4E45" w14:paraId="1D874ADB" w14:textId="77777777" w:rsidTr="004F5573">
        <w:tc>
          <w:tcPr>
            <w:tcW w:w="10060" w:type="dxa"/>
            <w:gridSpan w:val="2"/>
            <w:shd w:val="clear" w:color="auto" w:fill="A6A6A6"/>
          </w:tcPr>
          <w:p w14:paraId="783B7F15" w14:textId="1383EA6B" w:rsidR="002F4E45" w:rsidRPr="002F4E45" w:rsidRDefault="002F4E45" w:rsidP="002F4E45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2F4E45">
              <w:rPr>
                <w:rFonts w:ascii="Calibri" w:hAnsi="Calibri"/>
                <w:b/>
                <w:sz w:val="22"/>
                <w:lang w:val="da-DK"/>
              </w:rPr>
              <w:t xml:space="preserve">Angiv hvilken uddannelse, du ønsker genindskrivning på </w:t>
            </w:r>
            <w:r w:rsidRPr="002F4E45">
              <w:rPr>
                <w:rFonts w:ascii="Calibri" w:hAnsi="Calibri"/>
                <w:b/>
                <w:lang w:val="da-DK"/>
              </w:rPr>
              <w:t>(sæt x)</w:t>
            </w:r>
          </w:p>
        </w:tc>
      </w:tr>
      <w:tr w:rsidR="002F4E45" w:rsidRPr="00AF6DCA" w14:paraId="53E05904" w14:textId="77777777" w:rsidTr="004F5573">
        <w:tc>
          <w:tcPr>
            <w:tcW w:w="971" w:type="dxa"/>
            <w:shd w:val="clear" w:color="auto" w:fill="D9D9D9"/>
          </w:tcPr>
          <w:p w14:paraId="6A4F81B5" w14:textId="77777777" w:rsidR="002F4E45" w:rsidRDefault="002F4E45" w:rsidP="004F5573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Sæt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X</w:t>
            </w:r>
          </w:p>
        </w:tc>
        <w:tc>
          <w:tcPr>
            <w:tcW w:w="9089" w:type="dxa"/>
            <w:shd w:val="clear" w:color="auto" w:fill="D9D9D9"/>
          </w:tcPr>
          <w:p w14:paraId="072FE7E8" w14:textId="77777777" w:rsidR="002F4E45" w:rsidRPr="003765CD" w:rsidRDefault="002F4E45" w:rsidP="004F5573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2F4E45" w:rsidRPr="00467874" w14:paraId="17DBFF08" w14:textId="77777777" w:rsidTr="004F5573">
        <w:tc>
          <w:tcPr>
            <w:tcW w:w="971" w:type="dxa"/>
          </w:tcPr>
          <w:p w14:paraId="60C3CEF6" w14:textId="77777777" w:rsidR="002F4E45" w:rsidRPr="00A940C9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52E78B68" w14:textId="77777777" w:rsidR="002F4E45" w:rsidRPr="00F4138C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Markedsføringsøkonom</w:t>
            </w:r>
          </w:p>
        </w:tc>
      </w:tr>
      <w:tr w:rsidR="002F4E45" w:rsidRPr="00467874" w14:paraId="133AB91D" w14:textId="77777777" w:rsidTr="004F5573">
        <w:tc>
          <w:tcPr>
            <w:tcW w:w="971" w:type="dxa"/>
          </w:tcPr>
          <w:p w14:paraId="6DD39F1C" w14:textId="77777777" w:rsidR="002F4E45" w:rsidRPr="00A940C9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6A8BE0C4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Markedsføringsøkonom – Online </w:t>
            </w:r>
          </w:p>
        </w:tc>
      </w:tr>
      <w:tr w:rsidR="002F4E45" w:rsidRPr="00467E94" w14:paraId="2989E79A" w14:textId="77777777" w:rsidTr="004F5573">
        <w:tc>
          <w:tcPr>
            <w:tcW w:w="971" w:type="dxa"/>
            <w:tcBorders>
              <w:bottom w:val="single" w:sz="4" w:space="0" w:color="auto"/>
            </w:tcBorders>
          </w:tcPr>
          <w:p w14:paraId="4EDC5551" w14:textId="77777777" w:rsidR="002F4E45" w:rsidRPr="00A940C9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1DEB6" w14:textId="77777777" w:rsidR="002F4E45" w:rsidRPr="008760AA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Multimediedesigner</w:t>
            </w:r>
          </w:p>
        </w:tc>
      </w:tr>
      <w:tr w:rsidR="002F4E45" w:rsidRPr="008139BF" w14:paraId="364D2C6E" w14:textId="77777777" w:rsidTr="004F5573">
        <w:tc>
          <w:tcPr>
            <w:tcW w:w="971" w:type="dxa"/>
          </w:tcPr>
          <w:p w14:paraId="2A86BF9C" w14:textId="77777777" w:rsidR="002F4E45" w:rsidRPr="00A940C9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9426" w14:textId="77777777" w:rsidR="002F4E45" w:rsidRPr="008760AA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Entreprenørskab og design </w:t>
            </w:r>
          </w:p>
        </w:tc>
      </w:tr>
      <w:tr w:rsidR="002F4E45" w:rsidRPr="008139BF" w14:paraId="1ECC7286" w14:textId="77777777" w:rsidTr="004F5573">
        <w:tc>
          <w:tcPr>
            <w:tcW w:w="971" w:type="dxa"/>
          </w:tcPr>
          <w:p w14:paraId="49AE3B65" w14:textId="77777777" w:rsidR="002F4E45" w:rsidRPr="00A940C9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97DD0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it-arkitektur</w:t>
            </w:r>
          </w:p>
        </w:tc>
      </w:tr>
      <w:tr w:rsidR="002F4E45" w:rsidRPr="00467874" w14:paraId="2EB616C4" w14:textId="77777777" w:rsidTr="004F5573">
        <w:tc>
          <w:tcPr>
            <w:tcW w:w="971" w:type="dxa"/>
            <w:tcBorders>
              <w:right w:val="single" w:sz="4" w:space="0" w:color="auto"/>
            </w:tcBorders>
          </w:tcPr>
          <w:p w14:paraId="24524FFB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6BC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proofErr w:type="spellStart"/>
            <w:r>
              <w:rPr>
                <w:rFonts w:asciiTheme="minorHAnsi" w:hAnsiTheme="minorHAnsi" w:cs="Arial"/>
                <w:lang w:val="da-DK" w:eastAsia="da-DK"/>
              </w:rPr>
              <w:t>Produktionsteknolog</w:t>
            </w:r>
            <w:proofErr w:type="spellEnd"/>
          </w:p>
        </w:tc>
      </w:tr>
      <w:tr w:rsidR="002F4E45" w:rsidRPr="00467874" w14:paraId="2875C8CD" w14:textId="77777777" w:rsidTr="004F5573">
        <w:tc>
          <w:tcPr>
            <w:tcW w:w="971" w:type="dxa"/>
            <w:tcBorders>
              <w:right w:val="single" w:sz="4" w:space="0" w:color="auto"/>
            </w:tcBorders>
          </w:tcPr>
          <w:p w14:paraId="1A942716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E37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Finansøkonom</w:t>
            </w:r>
          </w:p>
        </w:tc>
      </w:tr>
      <w:tr w:rsidR="002F4E45" w:rsidRPr="00467874" w14:paraId="4863531E" w14:textId="77777777" w:rsidTr="004F5573">
        <w:tc>
          <w:tcPr>
            <w:tcW w:w="971" w:type="dxa"/>
            <w:tcBorders>
              <w:right w:val="single" w:sz="4" w:space="0" w:color="auto"/>
            </w:tcBorders>
          </w:tcPr>
          <w:p w14:paraId="49A52BA0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A15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Finansøkonom – Online </w:t>
            </w:r>
          </w:p>
        </w:tc>
      </w:tr>
      <w:tr w:rsidR="002F4E45" w:rsidRPr="00467874" w14:paraId="663A7767" w14:textId="77777777" w:rsidTr="004F5573">
        <w:tc>
          <w:tcPr>
            <w:tcW w:w="971" w:type="dxa"/>
            <w:tcBorders>
              <w:right w:val="single" w:sz="4" w:space="0" w:color="auto"/>
            </w:tcBorders>
          </w:tcPr>
          <w:p w14:paraId="2578776C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5B1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Financial controller</w:t>
            </w:r>
          </w:p>
        </w:tc>
      </w:tr>
      <w:tr w:rsidR="002F4E45" w:rsidRPr="00467874" w14:paraId="76D8005C" w14:textId="77777777" w:rsidTr="004F5573">
        <w:tc>
          <w:tcPr>
            <w:tcW w:w="971" w:type="dxa"/>
            <w:tcBorders>
              <w:right w:val="single" w:sz="4" w:space="0" w:color="auto"/>
            </w:tcBorders>
          </w:tcPr>
          <w:p w14:paraId="6C039BC8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10A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finans (Finansbachelor)</w:t>
            </w:r>
          </w:p>
        </w:tc>
      </w:tr>
      <w:tr w:rsidR="002F4E45" w:rsidRPr="002F4E45" w14:paraId="660DAE78" w14:textId="77777777" w:rsidTr="004F5573">
        <w:tc>
          <w:tcPr>
            <w:tcW w:w="971" w:type="dxa"/>
            <w:tcBorders>
              <w:right w:val="single" w:sz="4" w:space="0" w:color="auto"/>
            </w:tcBorders>
          </w:tcPr>
          <w:p w14:paraId="5792C08F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099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International handel og markedsføring</w:t>
            </w:r>
          </w:p>
        </w:tc>
      </w:tr>
      <w:tr w:rsidR="002F4E45" w:rsidRPr="008139BF" w14:paraId="3BFE2D30" w14:textId="77777777" w:rsidTr="004F5573">
        <w:tc>
          <w:tcPr>
            <w:tcW w:w="971" w:type="dxa"/>
            <w:tcBorders>
              <w:right w:val="single" w:sz="4" w:space="0" w:color="auto"/>
            </w:tcBorders>
          </w:tcPr>
          <w:p w14:paraId="35EB16F9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F15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E-handel</w:t>
            </w:r>
          </w:p>
        </w:tc>
      </w:tr>
      <w:tr w:rsidR="002F4E45" w:rsidRPr="008139BF" w14:paraId="66514E5B" w14:textId="77777777" w:rsidTr="004F5573">
        <w:tc>
          <w:tcPr>
            <w:tcW w:w="971" w:type="dxa"/>
            <w:tcBorders>
              <w:right w:val="single" w:sz="4" w:space="0" w:color="auto"/>
            </w:tcBorders>
          </w:tcPr>
          <w:p w14:paraId="21186BFF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C25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Webudvikling</w:t>
            </w:r>
          </w:p>
        </w:tc>
      </w:tr>
      <w:tr w:rsidR="002F4E45" w:rsidRPr="00CD10B5" w14:paraId="3AFBDA19" w14:textId="77777777" w:rsidTr="004F5573"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</w:tcPr>
          <w:p w14:paraId="5837EDDF" w14:textId="77777777" w:rsidR="002F4E45" w:rsidRPr="00467874" w:rsidRDefault="002F4E45" w:rsidP="004F557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4AB" w14:textId="77777777" w:rsidR="002F4E45" w:rsidRDefault="002F4E45" w:rsidP="004F557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Industriel 3D-print</w:t>
            </w:r>
          </w:p>
        </w:tc>
      </w:tr>
    </w:tbl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49CA8440" w14:textId="5C103273" w:rsidR="00547227" w:rsidRPr="00F012F5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</w:t>
      </w:r>
      <w:r w:rsidR="007B3D3D">
        <w:rPr>
          <w:rFonts w:ascii="Calibri" w:hAnsi="Calibri"/>
          <w:b/>
          <w:color w:val="7F7F7F"/>
          <w:sz w:val="22"/>
          <w:szCs w:val="22"/>
          <w:lang w:val="da-DK"/>
        </w:rPr>
        <w:t xml:space="preserve"> individuel konkret 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</w:t>
      </w:r>
      <w:r w:rsidR="007B3D3D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79407306" w14:textId="77777777"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8139BF" w:rsidRPr="002F4E45" w14:paraId="22118C6B" w14:textId="77777777" w:rsidTr="00EC493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11630B" w14:textId="629E0258" w:rsidR="008139BF" w:rsidRPr="002F4E45" w:rsidRDefault="008139BF" w:rsidP="002F4E45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2F4E45">
              <w:rPr>
                <w:rFonts w:ascii="Calibri" w:hAnsi="Calibri"/>
                <w:b/>
                <w:sz w:val="22"/>
                <w:lang w:val="da-DK"/>
              </w:rPr>
              <w:t xml:space="preserve">Tidligere ungdomsuddannelser, </w:t>
            </w:r>
            <w:r w:rsidR="007B3D3D" w:rsidRPr="002F4E45">
              <w:rPr>
                <w:rFonts w:ascii="Calibri" w:hAnsi="Calibri"/>
                <w:b/>
                <w:sz w:val="22"/>
                <w:lang w:val="da-DK"/>
              </w:rPr>
              <w:t>GSK-fag</w:t>
            </w:r>
            <w:r w:rsidRPr="002F4E45">
              <w:rPr>
                <w:rFonts w:ascii="Calibri" w:hAnsi="Calibri"/>
                <w:b/>
                <w:sz w:val="22"/>
                <w:lang w:val="da-DK"/>
              </w:rPr>
              <w:t xml:space="preserve"> og videregående uddannelser (inkl. afbrudte uddannelser)</w:t>
            </w:r>
          </w:p>
        </w:tc>
      </w:tr>
      <w:tr w:rsidR="008139BF" w:rsidRPr="002F4E45" w14:paraId="6C9BAFA0" w14:textId="77777777" w:rsidTr="00EC493F">
        <w:tc>
          <w:tcPr>
            <w:tcW w:w="2900" w:type="dxa"/>
            <w:shd w:val="clear" w:color="auto" w:fill="D9D9D9"/>
            <w:vAlign w:val="center"/>
          </w:tcPr>
          <w:p w14:paraId="16449C2C" w14:textId="77777777" w:rsidR="008139BF" w:rsidRPr="00AF6DCA" w:rsidRDefault="008139BF" w:rsidP="00EC493F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6127F968" w14:textId="77777777" w:rsidR="008139BF" w:rsidRPr="000322E4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5597F82D" w14:textId="77777777" w:rsidR="008139BF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218B7AE" w14:textId="77777777" w:rsidR="008139BF" w:rsidRPr="008A375F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494B662D" w14:textId="77777777" w:rsidR="008139BF" w:rsidRPr="00314E5E" w:rsidRDefault="008139BF" w:rsidP="00EC493F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8139BF" w:rsidRPr="002F4E45" w14:paraId="7E74FDA6" w14:textId="77777777" w:rsidTr="00EC493F">
        <w:tc>
          <w:tcPr>
            <w:tcW w:w="2900" w:type="dxa"/>
          </w:tcPr>
          <w:p w14:paraId="2BAD80D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A3396C9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82C7416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C6E4C62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2F4E45" w14:paraId="724C237F" w14:textId="77777777" w:rsidTr="00EC493F">
        <w:tc>
          <w:tcPr>
            <w:tcW w:w="2900" w:type="dxa"/>
          </w:tcPr>
          <w:p w14:paraId="6933D664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4B4BBBC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492C303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D5007E8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2F4E45" w14:paraId="29BFEAF7" w14:textId="77777777" w:rsidTr="00EC493F">
        <w:tc>
          <w:tcPr>
            <w:tcW w:w="2900" w:type="dxa"/>
          </w:tcPr>
          <w:p w14:paraId="6DFAC5A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87CB37D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2FEA1F1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D978B18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2F4E45" w14:paraId="147E9AA1" w14:textId="77777777" w:rsidTr="00EC493F">
        <w:tc>
          <w:tcPr>
            <w:tcW w:w="2900" w:type="dxa"/>
          </w:tcPr>
          <w:p w14:paraId="42A5D800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F5C62C5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646198D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A4F04FA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8139BF" w:rsidRPr="002F4E45" w14:paraId="5AE982F2" w14:textId="77777777" w:rsidTr="00EC493F">
        <w:tc>
          <w:tcPr>
            <w:tcW w:w="2900" w:type="dxa"/>
          </w:tcPr>
          <w:p w14:paraId="57FEC19E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6356ADE7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0F5A5927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81AE5AB" w14:textId="77777777" w:rsidR="008139BF" w:rsidRPr="00314E5E" w:rsidRDefault="008139BF" w:rsidP="00EC493F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7A5B5586" w14:textId="77777777" w:rsidR="008139BF" w:rsidRDefault="008139BF" w:rsidP="00A47462">
      <w:pPr>
        <w:rPr>
          <w:rFonts w:ascii="Calibri" w:hAnsi="Calibri"/>
          <w:b/>
          <w:sz w:val="22"/>
          <w:lang w:val="da-DK"/>
        </w:rPr>
      </w:pPr>
    </w:p>
    <w:p w14:paraId="2BA2B0CC" w14:textId="77777777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3458374A" w:rsidR="00A47462" w:rsidRPr="002F4E45" w:rsidRDefault="002F4E45" w:rsidP="002F4E45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Personlig redegørelse</w:t>
            </w:r>
          </w:p>
        </w:tc>
      </w:tr>
      <w:tr w:rsidR="00A47462" w:rsidRPr="002F4E45" w14:paraId="7B67A6DF" w14:textId="77777777" w:rsidTr="002F4E45">
        <w:trPr>
          <w:trHeight w:val="6260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25EA434" w14:textId="4DD80384" w:rsidR="00A47462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  <w:r>
              <w:rPr>
                <w:rFonts w:ascii="Calibri" w:hAnsi="Calibri"/>
                <w:b/>
                <w:sz w:val="22"/>
                <w:lang w:val="pl-PL"/>
              </w:rPr>
              <w:t>Hvorfor søger du om overflytning?</w:t>
            </w:r>
          </w:p>
          <w:p w14:paraId="730BB664" w14:textId="2361198F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5F1E46E8" w14:textId="279328D2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5391C167" w14:textId="19B56057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5E3DADDD" w14:textId="7F43E354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6A750ADE" w14:textId="272EE282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4CB4525E" w14:textId="3CC8C261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7CD5E218" w14:textId="344FB146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70509C53" w14:textId="5F8A0A72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4DBF9FA4" w14:textId="4B5C2374" w:rsidR="002F4E45" w:rsidRDefault="002F4E45" w:rsidP="002F4E45">
            <w:pPr>
              <w:rPr>
                <w:rFonts w:ascii="Calibri" w:hAnsi="Calibri"/>
                <w:b/>
                <w:sz w:val="22"/>
                <w:lang w:val="pl-PL"/>
              </w:rPr>
            </w:pPr>
          </w:p>
          <w:p w14:paraId="0FC7B496" w14:textId="04F44012" w:rsidR="00A47462" w:rsidRPr="00CB5484" w:rsidRDefault="00A47462" w:rsidP="002F4E4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18201691" w:rsidR="00485813" w:rsidRDefault="00485813" w:rsidP="009C2A4D">
      <w:pPr>
        <w:rPr>
          <w:rFonts w:ascii="Calibri" w:hAnsi="Calibri"/>
          <w:b/>
          <w:sz w:val="22"/>
          <w:lang w:val="da-DK"/>
        </w:rPr>
      </w:pPr>
    </w:p>
    <w:p w14:paraId="220E8315" w14:textId="77777777" w:rsidR="002F4E45" w:rsidRDefault="002F4E45" w:rsidP="009C2A4D">
      <w:pPr>
        <w:rPr>
          <w:rFonts w:ascii="Calibri" w:hAnsi="Calibri"/>
          <w:b/>
          <w:sz w:val="22"/>
          <w:lang w:val="da-DK"/>
        </w:rPr>
      </w:pPr>
    </w:p>
    <w:p w14:paraId="411723E0" w14:textId="77777777" w:rsidR="002F4E45" w:rsidRPr="00E03FF0" w:rsidRDefault="002F4E45" w:rsidP="002F4E4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Søges der overflytning før 1 studieår er afsluttet, skal ansøger vedlægge dispensationsafgørelse fra nuværende uddannelsessted. Afgørelsen skal være underskrevet og stemplet</w:t>
      </w:r>
    </w:p>
    <w:p w14:paraId="2EEB9A41" w14:textId="77777777" w:rsidR="002F4E45" w:rsidRPr="00420F5D" w:rsidRDefault="002F4E45" w:rsidP="009C2A4D">
      <w:pPr>
        <w:rPr>
          <w:rFonts w:ascii="Calibri" w:hAnsi="Calibri"/>
          <w:b/>
          <w:sz w:val="22"/>
          <w:lang w:val="da-DK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2E525CD4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7EF31F0A" w14:textId="01EBA24D" w:rsidR="008139BF" w:rsidRDefault="008139BF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Studiejournal fra </w:t>
      </w:r>
      <w:r w:rsidR="00E03FF0">
        <w:rPr>
          <w:rFonts w:ascii="Calibri" w:hAnsi="Calibri"/>
          <w:b/>
          <w:sz w:val="22"/>
          <w:lang w:val="da-DK"/>
        </w:rPr>
        <w:t>alle tidligere uddannelsessteder, hvor ansøger har læst på ansøgte uddannelse.</w:t>
      </w:r>
    </w:p>
    <w:p w14:paraId="01AEBA08" w14:textId="20A70505" w:rsidR="003765CD" w:rsidRPr="003765CD" w:rsidRDefault="00547227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563E2B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bemærk</w:t>
      </w:r>
      <w:r w:rsidR="00563E2B">
        <w:rPr>
          <w:rFonts w:ascii="Calibri" w:hAnsi="Calibri"/>
          <w:b/>
          <w:sz w:val="22"/>
          <w:lang w:val="da-DK"/>
        </w:rPr>
        <w:t>,</w:t>
      </w:r>
      <w:r w:rsidRPr="003765CD">
        <w:rPr>
          <w:rFonts w:ascii="Calibri" w:hAnsi="Calibri"/>
          <w:b/>
          <w:sz w:val="22"/>
          <w:lang w:val="da-DK"/>
        </w:rPr>
        <w:t xml:space="preserve"> dette skal være </w:t>
      </w:r>
      <w:r w:rsidR="003970F8" w:rsidRPr="003765CD">
        <w:rPr>
          <w:rFonts w:ascii="Calibri" w:hAnsi="Calibri"/>
          <w:b/>
          <w:sz w:val="22"/>
          <w:lang w:val="da-DK"/>
        </w:rPr>
        <w:t>af originalt diplom</w:t>
      </w:r>
      <w:r w:rsidRPr="003765CD"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</w:t>
      </w:r>
      <w:r w:rsidR="00563E2B">
        <w:rPr>
          <w:rFonts w:ascii="Calibri" w:hAnsi="Calibri"/>
          <w:b/>
          <w:sz w:val="22"/>
          <w:lang w:val="da-DK"/>
        </w:rPr>
        <w:t>,</w:t>
      </w:r>
      <w:r w:rsidRPr="003765CD">
        <w:rPr>
          <w:rFonts w:ascii="Calibri" w:hAnsi="Calibri"/>
          <w:b/>
          <w:sz w:val="22"/>
          <w:lang w:val="da-DK"/>
        </w:rPr>
        <w:t xml:space="preserve"> medmindre de er verificeret af uddannelsesstedet</w:t>
      </w:r>
    </w:p>
    <w:p w14:paraId="2723638E" w14:textId="69B3B414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</w:t>
      </w:r>
    </w:p>
    <w:p w14:paraId="5A43E386" w14:textId="296B6576" w:rsidR="005C3D25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</w:t>
      </w:r>
    </w:p>
    <w:p w14:paraId="361B5C4C" w14:textId="52B0A1F4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54299517" w14:textId="6482359A" w:rsidR="005C3D25" w:rsidRPr="00CB5484" w:rsidRDefault="005C3D25" w:rsidP="005C3D25">
      <w:pPr>
        <w:rPr>
          <w:rFonts w:ascii="Calibri" w:hAnsi="Calibri"/>
          <w:sz w:val="22"/>
          <w:lang w:val="da-DK"/>
        </w:rPr>
      </w:pP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3E9125D3" w14:textId="099799F9" w:rsidR="005C3D25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Der opfordres til</w:t>
      </w:r>
      <w:r w:rsidR="000306AA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personfølsomme dokumenter såsom eksamensbeviser og andet med cpr. nr. sendes via </w:t>
      </w:r>
      <w:r w:rsidR="007B3D3D">
        <w:rPr>
          <w:rFonts w:ascii="Calibri" w:hAnsi="Calibri"/>
          <w:b/>
          <w:sz w:val="22"/>
          <w:lang w:val="da-DK"/>
        </w:rPr>
        <w:t>Digital Post</w:t>
      </w:r>
      <w:r>
        <w:rPr>
          <w:rFonts w:ascii="Calibri" w:hAnsi="Calibri"/>
          <w:b/>
          <w:sz w:val="22"/>
          <w:lang w:val="da-DK"/>
        </w:rPr>
        <w:t>. Du skal sende til Erhvervsakademi Kolding, som du kan finde ved at søge efter</w:t>
      </w:r>
      <w:r w:rsidR="00E03FF0">
        <w:rPr>
          <w:rFonts w:ascii="Calibri" w:hAnsi="Calibri"/>
          <w:b/>
          <w:sz w:val="22"/>
          <w:lang w:val="da-DK"/>
        </w:rPr>
        <w:t xml:space="preserve"> IBA -</w:t>
      </w:r>
      <w:r>
        <w:rPr>
          <w:rFonts w:ascii="Calibri" w:hAnsi="Calibri"/>
          <w:b/>
          <w:sz w:val="22"/>
          <w:lang w:val="da-DK"/>
        </w:rPr>
        <w:t xml:space="preserve"> Erhvervsakademi Kolding</w:t>
      </w:r>
      <w:r w:rsidR="000306AA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når du vil sende en ny mail fra </w:t>
      </w:r>
      <w:r w:rsidR="007B3D3D">
        <w:rPr>
          <w:rFonts w:ascii="Calibri" w:hAnsi="Calibri"/>
          <w:b/>
          <w:sz w:val="22"/>
          <w:lang w:val="da-DK"/>
        </w:rPr>
        <w:t>Digital Post</w:t>
      </w:r>
      <w:r>
        <w:rPr>
          <w:rFonts w:ascii="Calibri" w:hAnsi="Calibri"/>
          <w:b/>
          <w:sz w:val="22"/>
          <w:lang w:val="da-DK"/>
        </w:rPr>
        <w:t xml:space="preserve">. 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 xml:space="preserve"> </w:t>
      </w:r>
    </w:p>
    <w:p w14:paraId="79190487" w14:textId="4FCF99F7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6A527A5C" w14:textId="792D0F42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45A61E7C" w14:textId="77777777" w:rsidR="005C3D25" w:rsidRPr="00547227" w:rsidRDefault="005C3D25" w:rsidP="005C3D25">
      <w:pPr>
        <w:rPr>
          <w:rFonts w:ascii="Calibri" w:hAnsi="Calibri"/>
          <w:b/>
          <w:sz w:val="22"/>
          <w:lang w:val="da-DK"/>
        </w:rPr>
      </w:pP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62E"/>
    <w:multiLevelType w:val="hybridMultilevel"/>
    <w:tmpl w:val="5ECE9BA4"/>
    <w:lvl w:ilvl="0" w:tplc="FFFFFFFF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9E0731F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295002">
    <w:abstractNumId w:val="31"/>
  </w:num>
  <w:num w:numId="2" w16cid:durableId="297759504">
    <w:abstractNumId w:val="9"/>
  </w:num>
  <w:num w:numId="3" w16cid:durableId="1665667153">
    <w:abstractNumId w:val="23"/>
  </w:num>
  <w:num w:numId="4" w16cid:durableId="222327805">
    <w:abstractNumId w:val="28"/>
  </w:num>
  <w:num w:numId="5" w16cid:durableId="1653411284">
    <w:abstractNumId w:val="32"/>
  </w:num>
  <w:num w:numId="6" w16cid:durableId="1473404265">
    <w:abstractNumId w:val="20"/>
  </w:num>
  <w:num w:numId="7" w16cid:durableId="1725761428">
    <w:abstractNumId w:val="27"/>
  </w:num>
  <w:num w:numId="8" w16cid:durableId="1504667878">
    <w:abstractNumId w:val="29"/>
  </w:num>
  <w:num w:numId="9" w16cid:durableId="1507399156">
    <w:abstractNumId w:val="6"/>
  </w:num>
  <w:num w:numId="10" w16cid:durableId="893084925">
    <w:abstractNumId w:val="1"/>
  </w:num>
  <w:num w:numId="11" w16cid:durableId="92091667">
    <w:abstractNumId w:val="21"/>
  </w:num>
  <w:num w:numId="12" w16cid:durableId="1358433373">
    <w:abstractNumId w:val="11"/>
  </w:num>
  <w:num w:numId="13" w16cid:durableId="76291176">
    <w:abstractNumId w:val="33"/>
  </w:num>
  <w:num w:numId="14" w16cid:durableId="727150238">
    <w:abstractNumId w:val="4"/>
  </w:num>
  <w:num w:numId="15" w16cid:durableId="823855246">
    <w:abstractNumId w:val="25"/>
  </w:num>
  <w:num w:numId="16" w16cid:durableId="151147100">
    <w:abstractNumId w:val="2"/>
  </w:num>
  <w:num w:numId="17" w16cid:durableId="829709429">
    <w:abstractNumId w:val="30"/>
  </w:num>
  <w:num w:numId="18" w16cid:durableId="154808442">
    <w:abstractNumId w:val="22"/>
  </w:num>
  <w:num w:numId="19" w16cid:durableId="593168529">
    <w:abstractNumId w:val="26"/>
  </w:num>
  <w:num w:numId="20" w16cid:durableId="1249390452">
    <w:abstractNumId w:val="8"/>
  </w:num>
  <w:num w:numId="21" w16cid:durableId="919020454">
    <w:abstractNumId w:val="0"/>
  </w:num>
  <w:num w:numId="22" w16cid:durableId="143008142">
    <w:abstractNumId w:val="19"/>
  </w:num>
  <w:num w:numId="23" w16cid:durableId="1299142546">
    <w:abstractNumId w:val="18"/>
  </w:num>
  <w:num w:numId="24" w16cid:durableId="55207232">
    <w:abstractNumId w:val="7"/>
  </w:num>
  <w:num w:numId="25" w16cid:durableId="1394350171">
    <w:abstractNumId w:val="5"/>
  </w:num>
  <w:num w:numId="26" w16cid:durableId="283393403">
    <w:abstractNumId w:val="14"/>
  </w:num>
  <w:num w:numId="27" w16cid:durableId="1570534445">
    <w:abstractNumId w:val="10"/>
  </w:num>
  <w:num w:numId="28" w16cid:durableId="1852406944">
    <w:abstractNumId w:val="24"/>
  </w:num>
  <w:num w:numId="29" w16cid:durableId="1069574106">
    <w:abstractNumId w:val="15"/>
  </w:num>
  <w:num w:numId="30" w16cid:durableId="1932548680">
    <w:abstractNumId w:val="12"/>
  </w:num>
  <w:num w:numId="31" w16cid:durableId="1501971067">
    <w:abstractNumId w:val="17"/>
  </w:num>
  <w:num w:numId="32" w16cid:durableId="953558477">
    <w:abstractNumId w:val="16"/>
  </w:num>
  <w:num w:numId="33" w16cid:durableId="2008364621">
    <w:abstractNumId w:val="13"/>
  </w:num>
  <w:num w:numId="34" w16cid:durableId="267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06AA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4E45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73D80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3E2B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57C0A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B3D3D"/>
    <w:rsid w:val="007C0D74"/>
    <w:rsid w:val="007C28B3"/>
    <w:rsid w:val="007C4CDD"/>
    <w:rsid w:val="007C7DB8"/>
    <w:rsid w:val="007D7381"/>
    <w:rsid w:val="007E679A"/>
    <w:rsid w:val="008139BF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3133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3FF0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2318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2022-10-06T12:22:00Z</dcterms:created>
  <dcterms:modified xsi:type="dcterms:W3CDTF">2022-10-06T12:22:00Z</dcterms:modified>
</cp:coreProperties>
</file>